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04" w:rsidRDefault="005C5A04" w:rsidP="005C5A04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5C5A04" w:rsidRDefault="005C5A04" w:rsidP="005C5A04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5C5A04" w:rsidRDefault="005C5A04" w:rsidP="005C5A04">
      <w:pPr>
        <w:pStyle w:val="a3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5C5A04" w:rsidRDefault="005C5A04" w:rsidP="005C5A04">
      <w:pPr>
        <w:pStyle w:val="a3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5C5A04" w:rsidRDefault="005C5A04" w:rsidP="005C5A04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5C5A04" w:rsidRDefault="005C5A04" w:rsidP="005C5A04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5C5A04" w:rsidRDefault="005C5A04" w:rsidP="005C5A0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C5A04" w:rsidRDefault="00E9058B" w:rsidP="005C5A0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5A04" w:rsidRDefault="005C5A04" w:rsidP="005C5A04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5C5A04" w:rsidRDefault="006E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 </w:t>
      </w:r>
      <w:r w:rsidR="005C5A04">
        <w:rPr>
          <w:rFonts w:ascii="Times New Roman" w:hAnsi="Times New Roman" w:cs="Times New Roman"/>
          <w:sz w:val="28"/>
          <w:szCs w:val="28"/>
        </w:rPr>
        <w:t xml:space="preserve">2017                 </w:t>
      </w:r>
      <w:r w:rsidR="005C5A04" w:rsidRPr="005C5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C5A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1E5D45" w:rsidRDefault="001E5D45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C5A04" w:rsidRDefault="005C5A04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411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подготовке и </w:t>
      </w:r>
      <w:r w:rsidRPr="00F411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проведении </w:t>
      </w:r>
    </w:p>
    <w:p w:rsidR="005C5A04" w:rsidRDefault="00F43E5D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аукциона</w:t>
      </w:r>
      <w:r w:rsidR="005C5A04" w:rsidRPr="00F411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5C5A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 продаже движимого </w:t>
      </w:r>
    </w:p>
    <w:p w:rsidR="005C5A04" w:rsidRDefault="005C5A04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имущества</w:t>
      </w:r>
      <w:r w:rsidRPr="00F411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5C5A04" w:rsidRDefault="00D11377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5C5A04" w:rsidRDefault="005C5A04" w:rsidP="005C5A04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14868" w:rsidRDefault="00B14868" w:rsidP="00B148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14868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Бархатовского </w:t>
      </w:r>
      <w:r w:rsidR="003543A9">
        <w:rPr>
          <w:rFonts w:ascii="Times New Roman" w:hAnsi="Times New Roman" w:cs="Times New Roman"/>
          <w:sz w:val="28"/>
          <w:szCs w:val="28"/>
        </w:rPr>
        <w:t>сельсовета Березовского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края, </w:t>
      </w:r>
      <w:r w:rsidRPr="00B1486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Березовского района Красноярского края </w:t>
      </w:r>
      <w:r w:rsidRPr="00B14868">
        <w:rPr>
          <w:rFonts w:ascii="Times New Roman" w:hAnsi="Times New Roman" w:cs="Times New Roman"/>
          <w:sz w:val="28"/>
          <w:szCs w:val="28"/>
        </w:rPr>
        <w:t xml:space="preserve">от </w:t>
      </w:r>
      <w:r w:rsidRPr="00F43E5D">
        <w:rPr>
          <w:rFonts w:ascii="Times New Roman" w:hAnsi="Times New Roman" w:cs="Times New Roman"/>
          <w:sz w:val="28"/>
          <w:szCs w:val="28"/>
        </w:rPr>
        <w:t>1</w:t>
      </w:r>
      <w:r w:rsidR="00F43E5D" w:rsidRPr="00F43E5D">
        <w:rPr>
          <w:rFonts w:ascii="Times New Roman" w:hAnsi="Times New Roman" w:cs="Times New Roman"/>
          <w:sz w:val="28"/>
          <w:szCs w:val="28"/>
        </w:rPr>
        <w:t>6</w:t>
      </w:r>
      <w:r w:rsidRPr="00F43E5D">
        <w:rPr>
          <w:rFonts w:ascii="Times New Roman" w:hAnsi="Times New Roman" w:cs="Times New Roman"/>
          <w:sz w:val="28"/>
          <w:szCs w:val="28"/>
        </w:rPr>
        <w:t>.0</w:t>
      </w:r>
      <w:r w:rsidR="00F43E5D" w:rsidRPr="00F43E5D">
        <w:rPr>
          <w:rFonts w:ascii="Times New Roman" w:hAnsi="Times New Roman" w:cs="Times New Roman"/>
          <w:sz w:val="28"/>
          <w:szCs w:val="28"/>
        </w:rPr>
        <w:t>3</w:t>
      </w:r>
      <w:r w:rsidRPr="00B1486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4868">
        <w:rPr>
          <w:rFonts w:ascii="Times New Roman" w:hAnsi="Times New Roman" w:cs="Times New Roman"/>
          <w:sz w:val="28"/>
          <w:szCs w:val="28"/>
        </w:rPr>
        <w:t xml:space="preserve"> № </w:t>
      </w:r>
      <w:r w:rsidR="00F43E5D" w:rsidRPr="00F43E5D">
        <w:rPr>
          <w:rFonts w:ascii="Times New Roman" w:hAnsi="Times New Roman" w:cs="Times New Roman"/>
          <w:sz w:val="28"/>
          <w:szCs w:val="28"/>
        </w:rPr>
        <w:t>20-5</w:t>
      </w:r>
      <w:r w:rsidRPr="00B14868">
        <w:rPr>
          <w:rFonts w:ascii="Times New Roman" w:hAnsi="Times New Roman" w:cs="Times New Roman"/>
          <w:sz w:val="28"/>
          <w:szCs w:val="28"/>
        </w:rPr>
        <w:t xml:space="preserve"> «</w:t>
      </w:r>
      <w:r w:rsidR="00F43E5D">
        <w:rPr>
          <w:rFonts w:ascii="Times New Roman" w:hAnsi="Times New Roman" w:cs="Times New Roman"/>
          <w:sz w:val="28"/>
          <w:szCs w:val="28"/>
        </w:rPr>
        <w:t>О внесении изменений в решение Бархатов</w:t>
      </w:r>
      <w:r w:rsidR="003D1563">
        <w:rPr>
          <w:rFonts w:ascii="Times New Roman" w:hAnsi="Times New Roman" w:cs="Times New Roman"/>
          <w:sz w:val="28"/>
          <w:szCs w:val="28"/>
        </w:rPr>
        <w:t>с</w:t>
      </w:r>
      <w:r w:rsidR="00F43E5D">
        <w:rPr>
          <w:rFonts w:ascii="Times New Roman" w:hAnsi="Times New Roman" w:cs="Times New Roman"/>
          <w:sz w:val="28"/>
          <w:szCs w:val="28"/>
        </w:rPr>
        <w:t>кого сельского</w:t>
      </w:r>
      <w:proofErr w:type="gramEnd"/>
      <w:r w:rsidR="00F43E5D">
        <w:rPr>
          <w:rFonts w:ascii="Times New Roman" w:hAnsi="Times New Roman" w:cs="Times New Roman"/>
          <w:sz w:val="28"/>
          <w:szCs w:val="28"/>
        </w:rPr>
        <w:t xml:space="preserve"> Совета депутатов от 24.11.2016 № 15-4 «</w:t>
      </w:r>
      <w:r w:rsidRPr="00B148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3E5D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Бархатовского сельсовета на 2017 год» </w:t>
      </w:r>
    </w:p>
    <w:p w:rsidR="00C15668" w:rsidRPr="001E5D45" w:rsidRDefault="00C15668" w:rsidP="00B1486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12BB" w:rsidRDefault="00E112BB" w:rsidP="00E11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868" w:rsidRPr="00B14868">
        <w:rPr>
          <w:rFonts w:ascii="Times New Roman" w:hAnsi="Times New Roman" w:cs="Times New Roman"/>
          <w:sz w:val="28"/>
          <w:szCs w:val="28"/>
        </w:rPr>
        <w:t xml:space="preserve">1. </w:t>
      </w:r>
      <w:r w:rsidR="00B14868"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F43E5D">
        <w:rPr>
          <w:rFonts w:ascii="Times New Roman" w:hAnsi="Times New Roman" w:cs="Times New Roman"/>
          <w:color w:val="000000"/>
          <w:sz w:val="28"/>
          <w:szCs w:val="28"/>
        </w:rPr>
        <w:t>аукцион</w:t>
      </w:r>
      <w:r w:rsidR="00B14868"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следующего движимого имущества, принадлежащего на праве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Бархатовского сельсовета Березовского района Красноярского края</w:t>
      </w:r>
      <w:r w:rsidR="001E5D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868" w:rsidRPr="00B14868" w:rsidRDefault="00B14868" w:rsidP="00E1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B14868">
        <w:rPr>
          <w:rFonts w:ascii="Times New Roman" w:hAnsi="Times New Roman" w:cs="Times New Roman"/>
          <w:sz w:val="28"/>
          <w:szCs w:val="28"/>
        </w:rPr>
        <w:t xml:space="preserve">Автомобиль  </w:t>
      </w:r>
      <w:r w:rsidR="00E112BB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E112BB" w:rsidRPr="00E112BB">
        <w:rPr>
          <w:rFonts w:ascii="Times New Roman" w:hAnsi="Times New Roman" w:cs="Times New Roman"/>
          <w:sz w:val="28"/>
          <w:szCs w:val="28"/>
        </w:rPr>
        <w:t xml:space="preserve"> </w:t>
      </w:r>
      <w:r w:rsidR="00E112BB">
        <w:rPr>
          <w:rFonts w:ascii="Times New Roman" w:hAnsi="Times New Roman" w:cs="Times New Roman"/>
          <w:sz w:val="28"/>
          <w:szCs w:val="28"/>
          <w:lang w:val="en-US"/>
        </w:rPr>
        <w:t>Bluebird</w:t>
      </w:r>
      <w:r w:rsidRPr="00B14868">
        <w:rPr>
          <w:rFonts w:ascii="Times New Roman" w:hAnsi="Times New Roman" w:cs="Times New Roman"/>
          <w:sz w:val="28"/>
          <w:szCs w:val="28"/>
        </w:rPr>
        <w:t>, идентификационный номер (</w:t>
      </w:r>
      <w:r w:rsidRPr="00B14868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14868">
        <w:rPr>
          <w:rFonts w:ascii="Times New Roman" w:hAnsi="Times New Roman" w:cs="Times New Roman"/>
          <w:sz w:val="28"/>
          <w:szCs w:val="28"/>
        </w:rPr>
        <w:t xml:space="preserve">) </w:t>
      </w:r>
      <w:r w:rsidR="00E112BB">
        <w:rPr>
          <w:rFonts w:ascii="Times New Roman" w:hAnsi="Times New Roman" w:cs="Times New Roman"/>
          <w:sz w:val="28"/>
          <w:szCs w:val="28"/>
        </w:rPr>
        <w:t>отсутствие</w:t>
      </w:r>
      <w:r w:rsidRPr="00B14868">
        <w:rPr>
          <w:rFonts w:ascii="Times New Roman" w:hAnsi="Times New Roman" w:cs="Times New Roman"/>
          <w:sz w:val="28"/>
          <w:szCs w:val="28"/>
        </w:rPr>
        <w:t xml:space="preserve">; наименование (тип ТС) – </w:t>
      </w:r>
      <w:r w:rsidR="00E112BB">
        <w:rPr>
          <w:rFonts w:ascii="Times New Roman" w:hAnsi="Times New Roman" w:cs="Times New Roman"/>
          <w:sz w:val="28"/>
          <w:szCs w:val="28"/>
        </w:rPr>
        <w:t>легковой седан;</w:t>
      </w:r>
      <w:r w:rsidRPr="00B14868">
        <w:rPr>
          <w:rFonts w:ascii="Times New Roman" w:hAnsi="Times New Roman" w:cs="Times New Roman"/>
          <w:sz w:val="28"/>
          <w:szCs w:val="28"/>
        </w:rPr>
        <w:t xml:space="preserve"> категория ТС – В; год изготовления ТС - </w:t>
      </w:r>
      <w:r w:rsidR="00E112BB">
        <w:rPr>
          <w:rFonts w:ascii="Times New Roman" w:hAnsi="Times New Roman" w:cs="Times New Roman"/>
          <w:sz w:val="28"/>
          <w:szCs w:val="28"/>
        </w:rPr>
        <w:t>1989</w:t>
      </w:r>
      <w:r w:rsidRPr="00B14868">
        <w:rPr>
          <w:rFonts w:ascii="Times New Roman" w:hAnsi="Times New Roman" w:cs="Times New Roman"/>
          <w:sz w:val="28"/>
          <w:szCs w:val="28"/>
        </w:rPr>
        <w:t xml:space="preserve">; модель, № двигателя </w:t>
      </w:r>
      <w:r w:rsidR="00E112BB">
        <w:rPr>
          <w:rFonts w:ascii="Times New Roman" w:hAnsi="Times New Roman" w:cs="Times New Roman"/>
          <w:sz w:val="28"/>
          <w:szCs w:val="28"/>
        </w:rPr>
        <w:t>СА 18-625782В</w:t>
      </w:r>
      <w:r w:rsidRPr="00B14868">
        <w:rPr>
          <w:rFonts w:ascii="Times New Roman" w:hAnsi="Times New Roman" w:cs="Times New Roman"/>
          <w:sz w:val="28"/>
          <w:szCs w:val="28"/>
        </w:rPr>
        <w:t xml:space="preserve">; 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кузов (кабина, прицеп) № </w:t>
      </w:r>
      <w:r w:rsidR="00E112BB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="00E112BB" w:rsidRPr="00E112BB">
        <w:rPr>
          <w:rFonts w:ascii="Times New Roman" w:hAnsi="Times New Roman" w:cs="Times New Roman"/>
          <w:sz w:val="28"/>
          <w:szCs w:val="28"/>
        </w:rPr>
        <w:t>12-151604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; цвет кузова (кабины, прицепа) – </w:t>
      </w:r>
      <w:r w:rsidR="00E112BB">
        <w:rPr>
          <w:rFonts w:ascii="Times New Roman" w:hAnsi="Times New Roman" w:cs="Times New Roman"/>
          <w:bCs/>
          <w:sz w:val="28"/>
          <w:szCs w:val="28"/>
        </w:rPr>
        <w:t>серый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; мощность двигателя </w:t>
      </w:r>
      <w:r w:rsidR="00E112BB">
        <w:rPr>
          <w:rFonts w:ascii="Times New Roman" w:hAnsi="Times New Roman" w:cs="Times New Roman"/>
          <w:bCs/>
          <w:sz w:val="28"/>
          <w:szCs w:val="28"/>
        </w:rPr>
        <w:t>135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 л.с. (</w:t>
      </w:r>
      <w:r w:rsidR="00E112BB">
        <w:rPr>
          <w:rFonts w:ascii="Times New Roman" w:hAnsi="Times New Roman" w:cs="Times New Roman"/>
          <w:bCs/>
          <w:sz w:val="28"/>
          <w:szCs w:val="28"/>
        </w:rPr>
        <w:t>99,2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 кВт); тип двигателя </w:t>
      </w:r>
      <w:r w:rsidR="00E112BB">
        <w:rPr>
          <w:rFonts w:ascii="Times New Roman" w:hAnsi="Times New Roman" w:cs="Times New Roman"/>
          <w:bCs/>
          <w:sz w:val="28"/>
          <w:szCs w:val="28"/>
        </w:rPr>
        <w:t>–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 бензиновый</w:t>
      </w:r>
      <w:r w:rsidR="00E112BB">
        <w:rPr>
          <w:rFonts w:ascii="Times New Roman" w:hAnsi="Times New Roman" w:cs="Times New Roman"/>
          <w:bCs/>
          <w:sz w:val="28"/>
          <w:szCs w:val="28"/>
        </w:rPr>
        <w:t>;</w:t>
      </w:r>
      <w:r w:rsidRPr="00B14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2BB">
        <w:rPr>
          <w:rFonts w:ascii="Times New Roman" w:hAnsi="Times New Roman" w:cs="Times New Roman"/>
          <w:bCs/>
          <w:sz w:val="28"/>
          <w:szCs w:val="28"/>
        </w:rPr>
        <w:t>экологический класс – нулевой, разрешенная максимальная масса – 1445 кг;</w:t>
      </w:r>
      <w:proofErr w:type="gramEnd"/>
      <w:r w:rsidR="00E112BB">
        <w:rPr>
          <w:rFonts w:ascii="Times New Roman" w:hAnsi="Times New Roman" w:cs="Times New Roman"/>
          <w:bCs/>
          <w:sz w:val="28"/>
          <w:szCs w:val="28"/>
        </w:rPr>
        <w:t xml:space="preserve"> масса без нагрузки 1170 кг.</w:t>
      </w:r>
      <w:r w:rsidR="00194C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4868" w:rsidRDefault="00B14868" w:rsidP="00A33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ab/>
        <w:t>Начальная цена продажи:</w:t>
      </w:r>
      <w:r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431">
        <w:rPr>
          <w:rFonts w:ascii="Times New Roman" w:hAnsi="Times New Roman" w:cs="Times New Roman"/>
          <w:color w:val="000000"/>
          <w:sz w:val="28"/>
          <w:szCs w:val="28"/>
        </w:rPr>
        <w:t>7 380</w:t>
      </w:r>
      <w:r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33431">
        <w:rPr>
          <w:rFonts w:ascii="Times New Roman" w:hAnsi="Times New Roman" w:cs="Times New Roman"/>
          <w:color w:val="000000"/>
          <w:sz w:val="28"/>
          <w:szCs w:val="28"/>
        </w:rPr>
        <w:t>семь тысяч триста восемьдесят рублей 00 копеек</w:t>
      </w:r>
      <w:r w:rsidRPr="00B14868">
        <w:rPr>
          <w:rFonts w:ascii="Times New Roman" w:hAnsi="Times New Roman" w:cs="Times New Roman"/>
          <w:color w:val="000000"/>
          <w:sz w:val="28"/>
          <w:szCs w:val="28"/>
        </w:rPr>
        <w:t>) с учетом НДС.</w:t>
      </w:r>
    </w:p>
    <w:p w:rsidR="005F417A" w:rsidRPr="00B14868" w:rsidRDefault="005F417A" w:rsidP="00A3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1.2. Ведущему специалисту по правовым вопросам  подготовить необходимую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по продаже движимого муниципального имущества.</w:t>
      </w:r>
    </w:p>
    <w:p w:rsidR="004766AF" w:rsidRDefault="00B14868" w:rsidP="004766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ab/>
      </w:r>
      <w:r w:rsidR="004766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6A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43E5D">
        <w:rPr>
          <w:rFonts w:ascii="Times New Roman" w:hAnsi="Times New Roman" w:cs="Times New Roman"/>
          <w:color w:val="000000"/>
          <w:sz w:val="28"/>
          <w:szCs w:val="28"/>
        </w:rPr>
        <w:t>аукционную</w:t>
      </w:r>
      <w:r w:rsidR="004766A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документацию о проведен</w:t>
      </w:r>
      <w:proofErr w:type="gramStart"/>
      <w:r w:rsidR="004766AF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4766AF">
        <w:rPr>
          <w:rFonts w:ascii="Times New Roman" w:hAnsi="Times New Roman" w:cs="Times New Roman"/>
          <w:color w:val="000000"/>
          <w:sz w:val="28"/>
          <w:szCs w:val="28"/>
        </w:rPr>
        <w:t xml:space="preserve">кциона по продаже движимого имущества, указанного в п. 1 настоящего </w:t>
      </w:r>
      <w:r w:rsidR="00F43E5D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194C1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</w:t>
      </w:r>
      <w:r w:rsidR="006E1E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C00" w:rsidRDefault="004766AF" w:rsidP="004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 </w:t>
      </w:r>
      <w:r w:rsidR="00D05C00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азместить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F43E5D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="00F43E5D">
        <w:rPr>
          <w:rFonts w:ascii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движимого имущества, указанного в п.1 настоящего распоряжения</w:t>
      </w:r>
      <w:r w:rsidR="000E793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о проведении аукциона</w:t>
      </w:r>
      <w:r w:rsidR="00D05C0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Российской Федерации в сети Интернет по адресу: </w:t>
      </w:r>
      <w:hyperlink r:id="rId5" w:history="1">
        <w:r w:rsidR="00D05C00" w:rsidRPr="002C31A8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D05C00" w:rsidRPr="002C31A8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r w:rsidR="00D05C00" w:rsidRPr="002C31A8">
          <w:rPr>
            <w:rStyle w:val="a5"/>
            <w:rFonts w:ascii="Times New Roman" w:hAnsi="Times New Roman"/>
            <w:sz w:val="28"/>
            <w:szCs w:val="28"/>
          </w:rPr>
          <w:t>.</w:t>
        </w:r>
        <w:r w:rsidR="00D05C00" w:rsidRPr="002C31A8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="00D05C00" w:rsidRPr="002C31A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05C00" w:rsidRPr="002C31A8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05C00">
        <w:rPr>
          <w:rFonts w:ascii="Times New Roman" w:hAnsi="Times New Roman" w:cs="Times New Roman"/>
          <w:sz w:val="28"/>
          <w:szCs w:val="28"/>
        </w:rPr>
        <w:t>, и на официальном сайте администрации Бархатовского сельсовета Березовского района Красноярского края.</w:t>
      </w:r>
    </w:p>
    <w:p w:rsidR="00B14868" w:rsidRPr="00B14868" w:rsidRDefault="00B14868" w:rsidP="00D05C00">
      <w:pPr>
        <w:widowControl w:val="0"/>
        <w:autoSpaceDE w:val="0"/>
        <w:autoSpaceDN w:val="0"/>
        <w:adjustRightInd w:val="0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B14868" w:rsidRPr="00B14868" w:rsidRDefault="00B14868" w:rsidP="00D0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 xml:space="preserve">3.1. Предметом </w:t>
      </w:r>
      <w:r w:rsidR="00F43E5D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B14868">
        <w:rPr>
          <w:rFonts w:ascii="Times New Roman" w:hAnsi="Times New Roman" w:cs="Times New Roman"/>
          <w:sz w:val="28"/>
          <w:szCs w:val="28"/>
        </w:rPr>
        <w:t xml:space="preserve">является продажа Имущества. </w:t>
      </w:r>
    </w:p>
    <w:p w:rsidR="00B14868" w:rsidRPr="00B14868" w:rsidRDefault="00B14868" w:rsidP="00D0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 xml:space="preserve">3.2. </w:t>
      </w:r>
      <w:r w:rsidR="00F43E5D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Pr="00B14868">
        <w:rPr>
          <w:rFonts w:ascii="Times New Roman" w:hAnsi="Times New Roman" w:cs="Times New Roman"/>
          <w:sz w:val="28"/>
          <w:szCs w:val="28"/>
        </w:rPr>
        <w:t xml:space="preserve"> является открытым по составу участников. </w:t>
      </w:r>
    </w:p>
    <w:p w:rsidR="00B14868" w:rsidRPr="00B14868" w:rsidRDefault="00B14868" w:rsidP="00D0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 xml:space="preserve">3.3. Денежные средства в счет оплаты за Имущество, определенной по итогам </w:t>
      </w:r>
      <w:r w:rsidR="00F43E5D">
        <w:rPr>
          <w:rFonts w:ascii="Times New Roman" w:hAnsi="Times New Roman" w:cs="Times New Roman"/>
          <w:sz w:val="28"/>
          <w:szCs w:val="28"/>
        </w:rPr>
        <w:t>аукциона</w:t>
      </w:r>
      <w:r w:rsidRPr="00B14868">
        <w:rPr>
          <w:rFonts w:ascii="Times New Roman" w:hAnsi="Times New Roman" w:cs="Times New Roman"/>
          <w:sz w:val="28"/>
          <w:szCs w:val="28"/>
        </w:rPr>
        <w:t>, перечисляются победителями аукциона единовременно в течение 10 рабочих дней с момента заключения договора купли-продажи.</w:t>
      </w:r>
    </w:p>
    <w:p w:rsidR="00B14868" w:rsidRPr="00B14868" w:rsidRDefault="00B14868" w:rsidP="00D05C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3E5D">
        <w:rPr>
          <w:rFonts w:ascii="Times New Roman" w:hAnsi="Times New Roman" w:cs="Times New Roman"/>
          <w:sz w:val="28"/>
          <w:szCs w:val="28"/>
        </w:rPr>
        <w:t>постановление</w:t>
      </w:r>
      <w:r w:rsidRPr="00B14868">
        <w:rPr>
          <w:rFonts w:ascii="Times New Roman" w:hAnsi="Times New Roman" w:cs="Times New Roman"/>
          <w:sz w:val="28"/>
          <w:szCs w:val="28"/>
        </w:rPr>
        <w:t xml:space="preserve"> </w:t>
      </w:r>
      <w:r w:rsidRPr="00B1486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администрации </w:t>
      </w:r>
      <w:r w:rsidR="00D05C00"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 Березовского района Красноярского края</w:t>
      </w:r>
      <w:r w:rsidRPr="00B14868">
        <w:rPr>
          <w:rFonts w:ascii="Times New Roman" w:hAnsi="Times New Roman" w:cs="Times New Roman"/>
          <w:sz w:val="28"/>
          <w:szCs w:val="28"/>
        </w:rPr>
        <w:t>.</w:t>
      </w:r>
    </w:p>
    <w:p w:rsidR="00B14868" w:rsidRPr="00B14868" w:rsidRDefault="00B14868" w:rsidP="00B148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86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F417A">
        <w:rPr>
          <w:rFonts w:ascii="Times New Roman" w:hAnsi="Times New Roman" w:cs="Times New Roman"/>
          <w:sz w:val="28"/>
          <w:szCs w:val="28"/>
        </w:rPr>
        <w:t>постановления</w:t>
      </w:r>
      <w:r w:rsidRPr="00B14868">
        <w:rPr>
          <w:rFonts w:ascii="Times New Roman" w:hAnsi="Times New Roman" w:cs="Times New Roman"/>
          <w:sz w:val="28"/>
          <w:szCs w:val="28"/>
        </w:rPr>
        <w:t xml:space="preserve"> возложить на  </w:t>
      </w:r>
      <w:r w:rsidR="005F417A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727985">
        <w:rPr>
          <w:rFonts w:ascii="Times New Roman" w:hAnsi="Times New Roman" w:cs="Times New Roman"/>
          <w:sz w:val="28"/>
          <w:szCs w:val="28"/>
        </w:rPr>
        <w:t>по муниципальному имуществу и жилищным вопросам В.С. Самохвалову.</w:t>
      </w:r>
    </w:p>
    <w:p w:rsidR="00B14868" w:rsidRPr="00B14868" w:rsidRDefault="00B14868" w:rsidP="00B148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A04" w:rsidRDefault="005C5A04" w:rsidP="00B1486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C00" w:rsidRDefault="00D05C00" w:rsidP="00B1486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C00" w:rsidRPr="00D05C00" w:rsidRDefault="00D05C00" w:rsidP="00B1486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D05C00" w:rsidRPr="00D05C00" w:rsidRDefault="00D05C00" w:rsidP="00B1486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Бархатовского сельсовета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54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0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З.А. Жаринова</w:t>
      </w:r>
    </w:p>
    <w:p w:rsidR="002D3FA7" w:rsidRDefault="005C5A04" w:rsidP="005C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A0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94C15" w:rsidRDefault="00194C15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C15" w:rsidRDefault="00194C15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shd w:val="clear" w:color="auto" w:fill="FFFFFF"/>
        <w:spacing w:after="0"/>
        <w:ind w:right="435" w:firstLine="567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</w:t>
      </w:r>
      <w:r w:rsidRPr="000B3E50">
        <w:rPr>
          <w:rFonts w:ascii="Times New Roman" w:hAnsi="Times New Roman" w:cs="Times New Roman"/>
          <w:sz w:val="28"/>
          <w:szCs w:val="28"/>
        </w:rPr>
        <w:t>Приложение</w:t>
      </w:r>
    </w:p>
    <w:p w:rsidR="000B3E50" w:rsidRPr="000B3E50" w:rsidRDefault="000B3E50" w:rsidP="000B3E50">
      <w:pPr>
        <w:shd w:val="clear" w:color="auto" w:fill="FFFFFF"/>
        <w:spacing w:after="0"/>
        <w:ind w:right="435" w:firstLine="567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3E50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0B3E50" w:rsidRPr="000B3E50" w:rsidRDefault="000B3E50" w:rsidP="000B3E50">
      <w:pPr>
        <w:shd w:val="clear" w:color="auto" w:fill="FFFFFF"/>
        <w:spacing w:after="0"/>
        <w:ind w:right="435" w:firstLine="567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3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0B3E50" w:rsidRPr="000B3E50" w:rsidRDefault="000B3E50" w:rsidP="000B3E50">
      <w:pPr>
        <w:shd w:val="clear" w:color="auto" w:fill="FFFFFF"/>
        <w:spacing w:after="0"/>
        <w:ind w:right="435" w:firstLine="567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 от 19.04.</w:t>
      </w:r>
      <w:r w:rsidRPr="000B3E50">
        <w:rPr>
          <w:rFonts w:ascii="Times New Roman" w:hAnsi="Times New Roman" w:cs="Times New Roman"/>
          <w:sz w:val="28"/>
          <w:szCs w:val="28"/>
        </w:rPr>
        <w:t xml:space="preserve">2017             </w:t>
      </w:r>
    </w:p>
    <w:p w:rsidR="000B3E50" w:rsidRPr="000B3E50" w:rsidRDefault="000B3E50" w:rsidP="000B3E50">
      <w:pPr>
        <w:shd w:val="clear" w:color="auto" w:fill="FFFFFF"/>
        <w:spacing w:after="0"/>
        <w:ind w:right="4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Toc138819426"/>
      <w:permStart w:id="0" w:edGrp="everyone"/>
      <w:permEnd w:id="0"/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1.1. Собственник продаваемого имущества – Администрация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1.2. Продавец – Администрация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1.3. Форма торгов (способ приватизации) – аукцион, открытый по составу участников и открытой форме подачи предложений о цене.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1.4. Дата начала приема заявок на участие в аукционе 20.04.2017 года.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1.5. Дата окончания приема заявок на участие в аукционе 19.05.2017 года до 15-00 ч.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1.6. Время и место приема заявок – в рабочие дни с 9-00 до 16-00; в пятницу – до 12-00 ч. по местному времени по адресу: 662524 Красноярский край, Березовский район, с.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>, ул. Чкалова, 1, т. 8(391)9-42-58.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1.7. Дата, время и место определения участников аукциона – 29.05.2017 года в 15-00 ч. по местному времени по адресу: 662524, Красноярский край, Березовский район, с.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>, ул. Чкалова, 1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1.8. Дата, время и место проведения аукциона – 30.05.2017 года в 11-00 по местному времени по адресу: 662524, Красноярский край, Березовский район, с.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>, ул. Чкалова, 1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1.9. Информация о продаже муниципального имущества размещена на официальном сайте торгов </w:t>
      </w:r>
      <w:hyperlink r:id="rId6" w:history="1"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0B3E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0B3E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0B3E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B3E50">
        <w:rPr>
          <w:rFonts w:ascii="Times New Roman" w:hAnsi="Times New Roman" w:cs="Times New Roman"/>
          <w:sz w:val="28"/>
          <w:szCs w:val="28"/>
        </w:rPr>
        <w:t xml:space="preserve">,, а так же ведомостях органов местного самоуправления муниципального образования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2. Характеристика имущества</w:t>
      </w: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E50">
        <w:rPr>
          <w:rFonts w:ascii="Times New Roman" w:hAnsi="Times New Roman" w:cs="Times New Roman"/>
          <w:sz w:val="28"/>
          <w:szCs w:val="28"/>
        </w:rPr>
        <w:t>Муниципальное имущество (транспортное средства - ТС):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3E50">
        <w:rPr>
          <w:rFonts w:ascii="Times New Roman" w:hAnsi="Times New Roman"/>
          <w:b/>
          <w:sz w:val="28"/>
          <w:szCs w:val="28"/>
        </w:rPr>
        <w:t xml:space="preserve">лот № 1 Автомобиль </w:t>
      </w:r>
      <w:r w:rsidRPr="000B3E50">
        <w:rPr>
          <w:rFonts w:ascii="Times New Roman" w:hAnsi="Times New Roman"/>
          <w:b/>
          <w:sz w:val="28"/>
          <w:szCs w:val="28"/>
          <w:lang w:val="en-US"/>
        </w:rPr>
        <w:t>Nissan</w:t>
      </w:r>
      <w:r w:rsidRPr="000B3E50">
        <w:rPr>
          <w:rFonts w:ascii="Times New Roman" w:hAnsi="Times New Roman"/>
          <w:b/>
          <w:sz w:val="28"/>
          <w:szCs w:val="28"/>
        </w:rPr>
        <w:t xml:space="preserve"> </w:t>
      </w:r>
      <w:r w:rsidRPr="000B3E50">
        <w:rPr>
          <w:rFonts w:ascii="Times New Roman" w:hAnsi="Times New Roman"/>
          <w:b/>
          <w:sz w:val="28"/>
          <w:szCs w:val="28"/>
          <w:lang w:val="en-US"/>
        </w:rPr>
        <w:t>Bluebird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Идентификационный номер – отсутствует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 xml:space="preserve">Марка, модель ТС - </w:t>
      </w:r>
      <w:r w:rsidRPr="000B3E50">
        <w:rPr>
          <w:rFonts w:ascii="Times New Roman" w:hAnsi="Times New Roman"/>
          <w:sz w:val="28"/>
          <w:szCs w:val="28"/>
          <w:lang w:val="en-US"/>
        </w:rPr>
        <w:t>Nissan</w:t>
      </w:r>
      <w:r w:rsidRPr="000B3E50">
        <w:rPr>
          <w:rFonts w:ascii="Times New Roman" w:hAnsi="Times New Roman"/>
          <w:sz w:val="28"/>
          <w:szCs w:val="28"/>
        </w:rPr>
        <w:t xml:space="preserve"> </w:t>
      </w:r>
      <w:r w:rsidRPr="000B3E50">
        <w:rPr>
          <w:rFonts w:ascii="Times New Roman" w:hAnsi="Times New Roman"/>
          <w:sz w:val="28"/>
          <w:szCs w:val="28"/>
          <w:lang w:val="en-US"/>
        </w:rPr>
        <w:t>Bluebird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lastRenderedPageBreak/>
        <w:t>Наименование (тип ТС) – легковой седан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 xml:space="preserve">Категория ТС  - </w:t>
      </w:r>
      <w:proofErr w:type="gramStart"/>
      <w:r w:rsidRPr="000B3E50">
        <w:rPr>
          <w:rFonts w:ascii="Times New Roman" w:hAnsi="Times New Roman"/>
          <w:sz w:val="28"/>
          <w:szCs w:val="28"/>
        </w:rPr>
        <w:t>В</w:t>
      </w:r>
      <w:proofErr w:type="gramEnd"/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Год изготовления ТС – 1989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Модель, № двигателя – СА 18-625782В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Шасси (рама) – отсутствует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 xml:space="preserve">Кузов (кабина, прицеп)  - № </w:t>
      </w:r>
      <w:r w:rsidRPr="000B3E50">
        <w:rPr>
          <w:rFonts w:ascii="Times New Roman" w:hAnsi="Times New Roman"/>
          <w:sz w:val="28"/>
          <w:szCs w:val="28"/>
          <w:lang w:val="en-US"/>
        </w:rPr>
        <w:t>RV</w:t>
      </w:r>
      <w:r w:rsidRPr="000B3E50">
        <w:rPr>
          <w:rFonts w:ascii="Times New Roman" w:hAnsi="Times New Roman"/>
          <w:sz w:val="28"/>
          <w:szCs w:val="28"/>
        </w:rPr>
        <w:t>12-151604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Цвет кузова (кабины, прицепа) – серый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 xml:space="preserve">Мощность двигателя </w:t>
      </w:r>
      <w:proofErr w:type="gramStart"/>
      <w:r w:rsidRPr="000B3E50">
        <w:rPr>
          <w:rFonts w:ascii="Times New Roman" w:hAnsi="Times New Roman"/>
          <w:sz w:val="28"/>
          <w:szCs w:val="28"/>
        </w:rPr>
        <w:t>л</w:t>
      </w:r>
      <w:proofErr w:type="gramEnd"/>
      <w:r w:rsidRPr="000B3E50">
        <w:rPr>
          <w:rFonts w:ascii="Times New Roman" w:hAnsi="Times New Roman"/>
          <w:sz w:val="28"/>
          <w:szCs w:val="28"/>
        </w:rPr>
        <w:t>.с. 135 (99,2 кВт)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Рабочий объем двигателя – 1809 куб.</w:t>
      </w:r>
      <w:proofErr w:type="gramStart"/>
      <w:r w:rsidRPr="000B3E50">
        <w:rPr>
          <w:rFonts w:ascii="Times New Roman" w:hAnsi="Times New Roman"/>
          <w:sz w:val="28"/>
          <w:szCs w:val="28"/>
        </w:rPr>
        <w:t>см</w:t>
      </w:r>
      <w:proofErr w:type="gramEnd"/>
      <w:r w:rsidRPr="000B3E50">
        <w:rPr>
          <w:rFonts w:ascii="Times New Roman" w:hAnsi="Times New Roman"/>
          <w:sz w:val="28"/>
          <w:szCs w:val="28"/>
        </w:rPr>
        <w:t>.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Тип двигателя – бензиновый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Экологический класс – нулевой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Разрешенная максимальная масса – 1445 кг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Масса без нагрузки – 1170 кг</w:t>
      </w:r>
    </w:p>
    <w:p w:rsidR="000B3E50" w:rsidRPr="000B3E50" w:rsidRDefault="000B3E50" w:rsidP="000B3E50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E50">
        <w:rPr>
          <w:rFonts w:ascii="Times New Roman" w:hAnsi="Times New Roman"/>
          <w:sz w:val="28"/>
          <w:szCs w:val="28"/>
        </w:rPr>
        <w:t>Организация изготовитель ТС – НИССАН (</w:t>
      </w:r>
      <w:proofErr w:type="gramStart"/>
      <w:r w:rsidRPr="000B3E50">
        <w:rPr>
          <w:rFonts w:ascii="Times New Roman" w:hAnsi="Times New Roman"/>
          <w:sz w:val="28"/>
          <w:szCs w:val="28"/>
        </w:rPr>
        <w:t>ЯП</w:t>
      </w:r>
      <w:proofErr w:type="gramEnd"/>
      <w:r w:rsidRPr="000B3E50">
        <w:rPr>
          <w:rFonts w:ascii="Times New Roman" w:hAnsi="Times New Roman"/>
          <w:sz w:val="28"/>
          <w:szCs w:val="28"/>
        </w:rPr>
        <w:t>)</w:t>
      </w: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Начальная цена продажи, руб.: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лот № 1:</w:t>
      </w:r>
      <w:r w:rsidRPr="000B3E50">
        <w:rPr>
          <w:rFonts w:ascii="Times New Roman" w:hAnsi="Times New Roman" w:cs="Times New Roman"/>
          <w:sz w:val="28"/>
          <w:szCs w:val="28"/>
        </w:rPr>
        <w:t xml:space="preserve"> 7 380 (семь тысяч триста восемьдесят) рублей 00 копеек, с учетом НДС</w:t>
      </w: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Сумма задатка (10 % начальной цены), руб.: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лот № 1:</w:t>
      </w:r>
      <w:r w:rsidRPr="000B3E50">
        <w:rPr>
          <w:rFonts w:ascii="Times New Roman" w:hAnsi="Times New Roman" w:cs="Times New Roman"/>
          <w:sz w:val="28"/>
          <w:szCs w:val="28"/>
        </w:rPr>
        <w:t xml:space="preserve"> 738, 00 (семьсот триста восемь) рублей 00 копеек;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вносится на счет продавца не позднее даты </w:t>
      </w:r>
      <w:r w:rsidRPr="000B3E50">
        <w:rPr>
          <w:rFonts w:ascii="Times New Roman" w:hAnsi="Times New Roman" w:cs="Times New Roman"/>
          <w:bCs/>
          <w:sz w:val="28"/>
          <w:szCs w:val="28"/>
        </w:rPr>
        <w:t>окончания приема заявок  на участие в аукционе. Продавец в соответствии с законодательством РФ заключает с претендентами договоры о задатке.</w:t>
      </w: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50">
        <w:rPr>
          <w:rFonts w:ascii="Times New Roman" w:hAnsi="Times New Roman" w:cs="Times New Roman"/>
          <w:b/>
          <w:bCs/>
          <w:sz w:val="28"/>
          <w:szCs w:val="28"/>
        </w:rPr>
        <w:t>Шаг аукциона (5 % начальной цены), руб.: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E50">
        <w:rPr>
          <w:rFonts w:ascii="Times New Roman" w:hAnsi="Times New Roman" w:cs="Times New Roman"/>
          <w:b/>
          <w:bCs/>
          <w:sz w:val="28"/>
          <w:szCs w:val="28"/>
        </w:rPr>
        <w:t>лот № 1:</w:t>
      </w:r>
      <w:r w:rsidRPr="000B3E50">
        <w:rPr>
          <w:rFonts w:ascii="Times New Roman" w:hAnsi="Times New Roman" w:cs="Times New Roman"/>
          <w:bCs/>
          <w:sz w:val="28"/>
          <w:szCs w:val="28"/>
        </w:rPr>
        <w:t xml:space="preserve"> 369,00 (триста шестьдесят девять) рублей 00 копеек;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3.1. Общие условия.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21.12.2001г. № 178-ФЗ и желающее приобрести имущество (далее - претендент), обязано осуществить следующие действия: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заключить договор о задатке;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внести задаток на счет продавца в указанном в настоящем информационном сообщении порядке;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в установленном порядке подать заявку по утвержденной продавцом форме одновременно с полным комплектом требуемых для участия в аукционе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Ограничений участия отдельных категорий физических и юридических лиц, в том числе иностранных, не установлено. Обязанность доказать свое право на участие в аукционе возлагается на претендента.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3.2. Порядок внесения задатка и его возврата.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Задаток вносится одним платежом на счет </w:t>
      </w:r>
      <w:r w:rsidRPr="000B3E50">
        <w:rPr>
          <w:rFonts w:ascii="Times New Roman" w:hAnsi="Times New Roman" w:cs="Times New Roman"/>
          <w:bCs/>
          <w:sz w:val="28"/>
          <w:szCs w:val="28"/>
        </w:rPr>
        <w:t>продавца:</w:t>
      </w:r>
      <w:r w:rsidRPr="000B3E50">
        <w:rPr>
          <w:rFonts w:ascii="Times New Roman" w:hAnsi="Times New Roman" w:cs="Times New Roman"/>
          <w:sz w:val="28"/>
          <w:szCs w:val="28"/>
        </w:rPr>
        <w:t xml:space="preserve"> УФК по Красноярскому краю (Администрация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края) ИНН 2404000610, КПП 240401001, </w:t>
      </w:r>
      <w:proofErr w:type="spellStart"/>
      <w:proofErr w:type="gramStart"/>
      <w:r w:rsidRPr="000B3E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/счет 40302810600003000286, л/счет 05193005300 Отделение Красноярск 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г. Красноярск, БИК 040407001, ОКТМО 04605402.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поступление задатка на счет продавца, является выписка с этого счета.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Задаток возвращается претенденту в случаях и порядке, установленных Федеральным законом «О приватизации государственного и муниципального имущества» от 21.12.2001г. № 178-ФЗ.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3.3. Порядок подачи заявок на участие в аукционе.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Одно лицо имеет право подать только одну заявку. Заявки подаются, начиная 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 приема заявок до даты окончания приема заявок, указанных в настоящем информационном сообщении, путем вручения их продавцу. 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3.4. Перечень, требуемых для участия в аукционе документов и требования к их оформлению.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lastRenderedPageBreak/>
        <w:t>1. Заявка по утвержденной продавцом форме и опись представленных документов в 2 экземплярах, один из которых остается у продавца, другой – у заявителя.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2. Платежный документ с отметкой банка об исполнении, подтверждающий внесение претендентом задатка в счет обеспечения оплаты имущества.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3. Доверенность на лицо, имеющее право действовать от имени претендента, оформленная в соответствии с требованиями, установленными гражданским законодательством, если заявка подается представителем претендента.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4. Претенденты – физические лица предъявляют документ, удостоверяющий личность (копия паспорта, копия ИНН).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5. Претенденты - юридические лица представляют: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нотариально заверенные копии учредительных документов и свидетельства о государственной регистрации юридического лица. Иностранные юридические лица так же предоставляют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E50">
        <w:rPr>
          <w:rFonts w:ascii="Times New Roman" w:hAnsi="Times New Roman" w:cs="Times New Roman"/>
          <w:sz w:val="28"/>
          <w:szCs w:val="28"/>
        </w:rPr>
        <w:t>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    С момента начала приема заявок продавец предоставляет каждому претенденту возможность предварительного ознакомления с формой заявки, условиями купли-продажи, а также с имеющейся у продавца информацией об объекте.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4. Определение участников аукциона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В указанный в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представлены не все документы, в соответствии с перечнем, указанным в информационном сообщении, либо они оформлены ненадлежащим образом;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продавца, указанный в информационном сообщении.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Настоящий перечень оснований отказа претенденту для участия в аукционе является исчерпывающим.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Претенденты,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5. Порядок проведения аукциона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Аукцион начинается в установленный в настоящей аукционной документации день и час. Аукцион ведет аукциони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исутствии </w:t>
      </w:r>
      <w:r w:rsidRPr="000B3E50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продавца, который обеспечивает порядок при проведении торгов. Участникам аукциона выдаются пронумерованные карточки участника аукциона. Аукцион начинается с объявления уполномоченным представителем продавца об открыт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После открытия аукциона аукционистом оглашаются наименование имущества, основные его характеристики, начальная цена продажи и «шаг аукциона». После оглашения начальной цены продажи участникам аукциона предлагается заявить эту цену путем поднятия карточек. 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 участниками путем поднятия карточек. В случае заявления цены, кратной «шагу аукциона», эта цена 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 xml:space="preserve"> участниками путем поднятия карточек и ее оглашения.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По завершен</w:t>
      </w:r>
      <w:proofErr w:type="gramStart"/>
      <w:r w:rsidRPr="000B3E5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B3E50">
        <w:rPr>
          <w:rFonts w:ascii="Times New Roman" w:hAnsi="Times New Roman" w:cs="Times New Roman"/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 Протокол об итогах аукциона составляется в двух экземплярах и подписывается аукционистом и уполномоченным представителем продавца.</w:t>
      </w:r>
      <w:r w:rsidRPr="000B3E50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Если после троекратного объявления начальной цены продажи ни один из участников не поднял карточку, аукцион признается несостоявшимся. В этом случае в тот же день составляется соответствующий протокол.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 xml:space="preserve">   6. Порядок заключения договора купли – продажи по итогам аукциона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lastRenderedPageBreak/>
        <w:t>Договор купли-продажи имущества заключается между продавцом и победителем аукциона в установленном законодательством порядке  - не ранее 10 рабочих дней и не позднее 15 рабочих дней со дня подведения итогов аукциона.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При уклонении (отказе) победителя аукциона от заключения в установленный срок договора купли – продажи имущества задаток ему не возвращается, а победитель утрачивает право на заключение указанного договора. 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Оплата имущества покупателем производится в порядке и сроки, которые установлены договором купли-продажи имущества. Задаток, перечисленный покупателем для участия в аукционе, засчитывается в счет оплаты приобретаемого имущества.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7. Переход права собственности на имущество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и оформление права собственности на него осуществляются в соответствии с </w:t>
      </w:r>
      <w:hyperlink r:id="rId7" w:history="1">
        <w:r w:rsidRPr="000B3E5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E50">
        <w:rPr>
          <w:rFonts w:ascii="Times New Roman" w:hAnsi="Times New Roman" w:cs="Times New Roman"/>
          <w:sz w:val="28"/>
          <w:szCs w:val="28"/>
        </w:rPr>
        <w:t xml:space="preserve"> Российской Федерации и договором купли-продажи не позднее чем через тридцать дней после дня полной оплаты имущества</w:t>
      </w:r>
    </w:p>
    <w:p w:rsidR="000B3E50" w:rsidRPr="000B3E50" w:rsidRDefault="000B3E50" w:rsidP="000B3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0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50">
        <w:rPr>
          <w:rFonts w:ascii="Times New Roman" w:hAnsi="Times New Roman" w:cs="Times New Roman"/>
          <w:b/>
          <w:sz w:val="28"/>
          <w:szCs w:val="28"/>
        </w:rPr>
        <w:t>8. Информация о результатах аукциона</w:t>
      </w:r>
    </w:p>
    <w:p w:rsidR="000B3E50" w:rsidRPr="000B3E50" w:rsidRDefault="000B3E50" w:rsidP="000B3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50">
        <w:rPr>
          <w:rFonts w:ascii="Times New Roman" w:hAnsi="Times New Roman" w:cs="Times New Roman"/>
          <w:sz w:val="28"/>
          <w:szCs w:val="28"/>
        </w:rPr>
        <w:t>Информация о результатах аукциона размещается  на</w:t>
      </w:r>
      <w:r w:rsidRPr="000B3E5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официальном сайте торгов </w:t>
      </w:r>
      <w:hyperlink r:id="rId8" w:history="1"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0B3E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0B3E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0B3E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B3E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B3E50">
        <w:rPr>
          <w:rFonts w:ascii="Times New Roman" w:hAnsi="Times New Roman" w:cs="Times New Roman"/>
          <w:sz w:val="28"/>
          <w:szCs w:val="28"/>
        </w:rPr>
        <w:t xml:space="preserve">, и в Ведомостях органов местного самоуправления муниципального образования </w:t>
      </w:r>
      <w:proofErr w:type="spellStart"/>
      <w:r w:rsidRPr="000B3E5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0B3E50">
        <w:rPr>
          <w:rFonts w:ascii="Times New Roman" w:hAnsi="Times New Roman" w:cs="Times New Roman"/>
          <w:sz w:val="28"/>
          <w:szCs w:val="28"/>
        </w:rPr>
        <w:t xml:space="preserve"> сельсовет в течени</w:t>
      </w:r>
      <w:r w:rsidR="00C15668">
        <w:rPr>
          <w:rFonts w:ascii="Times New Roman" w:hAnsi="Times New Roman" w:cs="Times New Roman"/>
          <w:sz w:val="28"/>
          <w:szCs w:val="28"/>
        </w:rPr>
        <w:t>е</w:t>
      </w:r>
      <w:r w:rsidRPr="000B3E50">
        <w:rPr>
          <w:rFonts w:ascii="Times New Roman" w:hAnsi="Times New Roman" w:cs="Times New Roman"/>
          <w:sz w:val="28"/>
          <w:szCs w:val="28"/>
        </w:rPr>
        <w:t xml:space="preserve"> тридцати дней со дня совершения сделки.</w:t>
      </w:r>
      <w:bookmarkEnd w:id="0"/>
    </w:p>
    <w:p w:rsidR="000B3E50" w:rsidRP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50" w:rsidRPr="000B3E50" w:rsidRDefault="000B3E50" w:rsidP="005C5A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3E50" w:rsidRPr="000B3E50" w:rsidSect="0082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A04"/>
    <w:rsid w:val="00016A9C"/>
    <w:rsid w:val="000B3E50"/>
    <w:rsid w:val="000E793B"/>
    <w:rsid w:val="00194C15"/>
    <w:rsid w:val="001E5D45"/>
    <w:rsid w:val="00234265"/>
    <w:rsid w:val="002D3FA7"/>
    <w:rsid w:val="00347A55"/>
    <w:rsid w:val="003543A9"/>
    <w:rsid w:val="003D1563"/>
    <w:rsid w:val="004766AF"/>
    <w:rsid w:val="004B2A11"/>
    <w:rsid w:val="005C5A04"/>
    <w:rsid w:val="005F417A"/>
    <w:rsid w:val="005F5C6F"/>
    <w:rsid w:val="00607152"/>
    <w:rsid w:val="006E1E39"/>
    <w:rsid w:val="00727985"/>
    <w:rsid w:val="00820560"/>
    <w:rsid w:val="00964536"/>
    <w:rsid w:val="00997AD2"/>
    <w:rsid w:val="009C326F"/>
    <w:rsid w:val="00A33431"/>
    <w:rsid w:val="00B14868"/>
    <w:rsid w:val="00B311D7"/>
    <w:rsid w:val="00B62FE8"/>
    <w:rsid w:val="00BE32CF"/>
    <w:rsid w:val="00C15668"/>
    <w:rsid w:val="00D05C00"/>
    <w:rsid w:val="00D11377"/>
    <w:rsid w:val="00E112BB"/>
    <w:rsid w:val="00E228C7"/>
    <w:rsid w:val="00E342C0"/>
    <w:rsid w:val="00E9058B"/>
    <w:rsid w:val="00F4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C5A04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5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C5A04"/>
    <w:rPr>
      <w:rFonts w:ascii="Calibri" w:eastAsia="Times New Roman" w:hAnsi="Calibri" w:cs="Calibri"/>
      <w:sz w:val="32"/>
      <w:szCs w:val="32"/>
    </w:rPr>
  </w:style>
  <w:style w:type="character" w:styleId="a5">
    <w:name w:val="Hyperlink"/>
    <w:basedOn w:val="a0"/>
    <w:rsid w:val="00B14868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B3E5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21;fld=134;dst=1000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48B3-3305-4745-AAAB-88B253B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10</cp:revision>
  <cp:lastPrinted>2017-05-04T09:50:00Z</cp:lastPrinted>
  <dcterms:created xsi:type="dcterms:W3CDTF">2017-04-25T02:20:00Z</dcterms:created>
  <dcterms:modified xsi:type="dcterms:W3CDTF">2017-05-04T09:51:00Z</dcterms:modified>
</cp:coreProperties>
</file>