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48" w:rsidRDefault="00650C48" w:rsidP="00650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0C48" w:rsidRDefault="00650C48" w:rsidP="00650C48">
      <w:pPr>
        <w:ind w:left="2127" w:hanging="2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БАРХАТОВСКОГО СЕЛЬСОВЕТА</w:t>
      </w:r>
    </w:p>
    <w:p w:rsidR="00650C48" w:rsidRDefault="00650C48" w:rsidP="00650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РАЙОНА</w:t>
      </w:r>
    </w:p>
    <w:p w:rsidR="00650C48" w:rsidRDefault="00650C48" w:rsidP="00650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50C48" w:rsidRDefault="00650C48" w:rsidP="00650C48">
      <w:pPr>
        <w:jc w:val="center"/>
        <w:rPr>
          <w:b/>
          <w:sz w:val="28"/>
          <w:szCs w:val="28"/>
        </w:rPr>
      </w:pPr>
    </w:p>
    <w:p w:rsidR="00650C48" w:rsidRDefault="00650C48" w:rsidP="00650C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50C48" w:rsidRDefault="00650C48" w:rsidP="00650C48">
      <w:pPr>
        <w:rPr>
          <w:b/>
          <w:sz w:val="28"/>
          <w:szCs w:val="28"/>
        </w:rPr>
      </w:pPr>
    </w:p>
    <w:p w:rsidR="00650C48" w:rsidRDefault="00650C48" w:rsidP="00F61B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Бархатово</w:t>
      </w:r>
    </w:p>
    <w:p w:rsidR="00650C48" w:rsidRDefault="00650C48" w:rsidP="00650C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0C48" w:rsidRDefault="00650C48" w:rsidP="00650C48">
      <w:pPr>
        <w:rPr>
          <w:sz w:val="28"/>
          <w:szCs w:val="28"/>
        </w:rPr>
      </w:pPr>
      <w:r>
        <w:rPr>
          <w:sz w:val="28"/>
          <w:szCs w:val="28"/>
        </w:rPr>
        <w:t xml:space="preserve">     29 марта 2019 года                                           </w:t>
      </w:r>
      <w:r w:rsidR="008469F4">
        <w:rPr>
          <w:sz w:val="28"/>
          <w:szCs w:val="28"/>
        </w:rPr>
        <w:t xml:space="preserve">                          </w:t>
      </w:r>
      <w:r w:rsidR="008469F4">
        <w:rPr>
          <w:sz w:val="28"/>
          <w:szCs w:val="28"/>
        </w:rPr>
        <w:tab/>
        <w:t xml:space="preserve">  № 40</w:t>
      </w:r>
    </w:p>
    <w:p w:rsidR="00650C48" w:rsidRDefault="00650C48" w:rsidP="0065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C48" w:rsidRDefault="00650C48" w:rsidP="00650C4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650C48" w:rsidRDefault="00650C48" w:rsidP="00650C48">
      <w:pPr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комфортной сельской среды</w:t>
      </w:r>
    </w:p>
    <w:p w:rsidR="00650C48" w:rsidRDefault="00650C48" w:rsidP="00650C4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Бархатовский</w:t>
      </w:r>
    </w:p>
    <w:p w:rsidR="00650C48" w:rsidRDefault="00650C48" w:rsidP="0065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№ 72 </w:t>
      </w:r>
    </w:p>
    <w:p w:rsidR="00650C48" w:rsidRDefault="00650C48" w:rsidP="0065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29.09.2017 года,  </w:t>
      </w:r>
      <w:bookmarkStart w:id="0" w:name="_GoBack"/>
    </w:p>
    <w:bookmarkEnd w:id="0"/>
    <w:p w:rsidR="00650C48" w:rsidRDefault="00650C48" w:rsidP="00650C48">
      <w:pPr>
        <w:jc w:val="both"/>
        <w:rPr>
          <w:sz w:val="28"/>
          <w:szCs w:val="28"/>
        </w:rPr>
      </w:pPr>
    </w:p>
    <w:p w:rsidR="00650C48" w:rsidRDefault="00650C48" w:rsidP="00650C48">
      <w:pPr>
        <w:pStyle w:val="2"/>
        <w:jc w:val="both"/>
        <w:rPr>
          <w:szCs w:val="28"/>
          <w:lang w:val="ru-RU"/>
        </w:rPr>
      </w:pPr>
      <w:r>
        <w:rPr>
          <w:szCs w:val="28"/>
        </w:rPr>
        <w:t xml:space="preserve">           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  <w:lang w:val="ru-RU"/>
        </w:rPr>
        <w:t>Б</w:t>
      </w:r>
      <w:proofErr w:type="spellStart"/>
      <w:r>
        <w:rPr>
          <w:szCs w:val="28"/>
        </w:rPr>
        <w:t>юджетным</w:t>
      </w:r>
      <w:proofErr w:type="spellEnd"/>
      <w:r>
        <w:rPr>
          <w:szCs w:val="28"/>
        </w:rPr>
        <w:t xml:space="preserve"> кодексом РФ, Уставом Бархатовского сельсовета, Положением о бюджетном процессе в </w:t>
      </w:r>
      <w:proofErr w:type="spellStart"/>
      <w:r>
        <w:rPr>
          <w:szCs w:val="28"/>
        </w:rPr>
        <w:t>Бархатовском</w:t>
      </w:r>
      <w:proofErr w:type="spellEnd"/>
      <w:r>
        <w:rPr>
          <w:szCs w:val="28"/>
        </w:rPr>
        <w:t xml:space="preserve"> сельсовет</w:t>
      </w:r>
      <w:r w:rsidR="00BB4ABF">
        <w:rPr>
          <w:szCs w:val="28"/>
          <w:lang w:val="ru-RU"/>
        </w:rPr>
        <w:t>е</w:t>
      </w:r>
      <w:r>
        <w:rPr>
          <w:szCs w:val="28"/>
        </w:rPr>
        <w:t>, Постановлением Администрации Бархатовского сельсовета «Об утверждении Порядка принятия решений о разработке муниципальных программ Бархатовского сельсовета, их формировании и реализации»  № 33 от 21.08.2013</w:t>
      </w:r>
      <w:r>
        <w:rPr>
          <w:szCs w:val="28"/>
          <w:lang w:val="ru-RU"/>
        </w:rPr>
        <w:t>, Постановлением Правительства РФ от 09.02.2019 № 106 о внесении изменений в приложение № 15 к  государственной программе РФ «Обеспечение доступным и комфортным жильем и коммунальными услугами Российской Федерации»,</w:t>
      </w:r>
    </w:p>
    <w:p w:rsidR="00650C48" w:rsidRDefault="00650C48" w:rsidP="00650C48">
      <w:pPr>
        <w:jc w:val="both"/>
        <w:rPr>
          <w:sz w:val="28"/>
          <w:szCs w:val="28"/>
        </w:rPr>
      </w:pPr>
    </w:p>
    <w:p w:rsidR="00650C48" w:rsidRDefault="00650C48" w:rsidP="00650C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650C48" w:rsidRDefault="00650C48" w:rsidP="00650C48">
      <w:pPr>
        <w:numPr>
          <w:ilvl w:val="0"/>
          <w:numId w:val="1"/>
        </w:num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«Формирование комфортной сельской среды муниципального образования Бархатовский сельсовет», (далее муниципальная программа) с учетом внесения изменений в Постановление Правительства РФ от 30.12.2017 №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Федерации»:</w:t>
      </w:r>
    </w:p>
    <w:p w:rsidR="00650C48" w:rsidRDefault="00650C48" w:rsidP="00650C48">
      <w:pPr>
        <w:numPr>
          <w:ilvl w:val="1"/>
          <w:numId w:val="1"/>
        </w:num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Продлить срок действия муниципальной программы «Формирование комфортной сельской среды муниципального образования Бархатовский сельсовет» до 2024 года;</w:t>
      </w:r>
    </w:p>
    <w:p w:rsidR="00650C48" w:rsidRDefault="00650C48" w:rsidP="00650C48">
      <w:pPr>
        <w:numPr>
          <w:ilvl w:val="1"/>
          <w:numId w:val="1"/>
        </w:num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>
        <w:rPr>
          <w:rFonts w:eastAsia="SimSun"/>
          <w:kern w:val="2"/>
          <w:sz w:val="28"/>
          <w:szCs w:val="28"/>
          <w:lang w:eastAsia="ar-SA"/>
        </w:rPr>
        <w:t xml:space="preserve">8 «Управление реализацией Программы и </w:t>
      </w:r>
      <w:proofErr w:type="gramStart"/>
      <w:r>
        <w:rPr>
          <w:rFonts w:eastAsia="SimSun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eastAsia="SimSun"/>
          <w:kern w:val="2"/>
          <w:sz w:val="28"/>
          <w:szCs w:val="28"/>
          <w:lang w:eastAsia="ar-SA"/>
        </w:rPr>
        <w:t xml:space="preserve"> ходом ее выполнения»</w:t>
      </w:r>
      <w:r>
        <w:rPr>
          <w:sz w:val="28"/>
          <w:szCs w:val="28"/>
        </w:rPr>
        <w:t xml:space="preserve"> муниципальной программы «Формирование комфортной сельской среды муниципального образования Бархатовский сельсовет» пунктами:</w:t>
      </w:r>
    </w:p>
    <w:p w:rsidR="00650C48" w:rsidRDefault="00650C48" w:rsidP="00650C48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</w:t>
      </w:r>
      <w:proofErr w:type="gramStart"/>
      <w:r>
        <w:rPr>
          <w:sz w:val="28"/>
          <w:szCs w:val="28"/>
        </w:rPr>
        <w:t>Муниципальное образование Бархатовский сельсовет Березовского района Красноярского края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государственных или муниципальных нужд в соответствии с генеральным планом соответствующего поселения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условии</w:t>
      </w:r>
      <w:proofErr w:type="gramEnd"/>
      <w:r>
        <w:rPr>
          <w:sz w:val="28"/>
          <w:szCs w:val="28"/>
        </w:rPr>
        <w:t xml:space="preserve"> одобрения решения об исключении указанных территорий из адресного перечня дворовых и общественных территорий межведомственно</w:t>
      </w:r>
      <w:r>
        <w:rPr>
          <w:sz w:val="28"/>
          <w:szCs w:val="28"/>
        </w:rPr>
        <w:tab/>
        <w:t xml:space="preserve"> комиссией в порядке, установленным такой комиссией;</w:t>
      </w:r>
    </w:p>
    <w:p w:rsidR="00650C48" w:rsidRDefault="00650C48" w:rsidP="00650C48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proofErr w:type="gramStart"/>
      <w:r>
        <w:rPr>
          <w:sz w:val="28"/>
          <w:szCs w:val="28"/>
        </w:rPr>
        <w:t>Муниципальное образование Бархатовский сельсовет Березовского района Красноярского края вправе исключать из адресного перечня дворовых и общественных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>
        <w:rPr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650C48" w:rsidRDefault="00650C48" w:rsidP="00650C48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Муниципальное образование Бархатовский сельсовет Березовского района Красноярского края вправе определять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по благоустройству дворовых территорий которых </w:t>
      </w:r>
      <w:proofErr w:type="spellStart"/>
      <w:r>
        <w:rPr>
          <w:sz w:val="28"/>
          <w:szCs w:val="28"/>
        </w:rPr>
        <w:t>софинансируются</w:t>
      </w:r>
      <w:proofErr w:type="spellEnd"/>
      <w:r>
        <w:rPr>
          <w:sz w:val="28"/>
          <w:szCs w:val="28"/>
        </w:rPr>
        <w:t xml:space="preserve"> из бюджета субъекта Российской Федерации;</w:t>
      </w:r>
    </w:p>
    <w:p w:rsidR="00650C48" w:rsidRDefault="00650C48" w:rsidP="00650C48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proofErr w:type="gramStart"/>
      <w:r>
        <w:rPr>
          <w:sz w:val="28"/>
          <w:szCs w:val="28"/>
        </w:rPr>
        <w:t>Муниципальное образование Бархатовский сельсовет Березовского района Красноярского края вправе с соответствием с условием о предельной дате заключения соглашения по результатам закупки товаров, работ и услуг, для обеспечения муниципальных нужд в целях реализации муниципальных программ не позднее 1 июля года,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предоставлении субсидии – для заключения</w:t>
      </w:r>
      <w:proofErr w:type="gramEnd"/>
      <w:r>
        <w:rPr>
          <w:sz w:val="28"/>
          <w:szCs w:val="28"/>
        </w:rPr>
        <w:t xml:space="preserve"> соглашений на выполнение работ по благоустройству дворовых территорий за исключением случаев обжалования действий (бездействий) заказчика и (или) комиссии по осуществлению закупок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оператора электронной площадки при осуществлении закупки товаров, работ, услуг, в порядке, </w:t>
      </w:r>
      <w:r>
        <w:rPr>
          <w:sz w:val="28"/>
          <w:szCs w:val="28"/>
        </w:rPr>
        <w:lastRenderedPageBreak/>
        <w:t>установленном законодательство Российской Федерации, при которых срок заключения таких соглашений продлевается на срок указанного обжалования.</w:t>
      </w:r>
    </w:p>
    <w:p w:rsidR="00650C48" w:rsidRDefault="00650C48" w:rsidP="00650C48">
      <w:pPr>
        <w:numPr>
          <w:ilvl w:val="0"/>
          <w:numId w:val="1"/>
        </w:numPr>
        <w:tabs>
          <w:tab w:val="left" w:pos="709"/>
        </w:tabs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подписания, подлежит опубликованию в Ведомостях органов местного самоуправления Бархатовского сельсовета и размещению на  сайте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barhatovo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650C48" w:rsidRDefault="00650C48" w:rsidP="00650C48">
      <w:pPr>
        <w:pStyle w:val="2"/>
        <w:numPr>
          <w:ilvl w:val="0"/>
          <w:numId w:val="1"/>
        </w:numPr>
        <w:ind w:left="426" w:firstLine="708"/>
        <w:jc w:val="both"/>
        <w:rPr>
          <w:rStyle w:val="a3"/>
          <w:i w:val="0"/>
        </w:rPr>
      </w:pPr>
      <w:r>
        <w:rPr>
          <w:rStyle w:val="a3"/>
          <w:i w:val="0"/>
          <w:szCs w:val="28"/>
        </w:rPr>
        <w:t>Контроль за исполнением настоящего постановления оставляю за собой.</w:t>
      </w:r>
    </w:p>
    <w:p w:rsidR="00650C48" w:rsidRDefault="00650C48" w:rsidP="00650C48">
      <w:pPr>
        <w:ind w:left="426"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</w:t>
      </w:r>
    </w:p>
    <w:p w:rsidR="00650C48" w:rsidRDefault="00650C48" w:rsidP="00650C48">
      <w:pPr>
        <w:jc w:val="both"/>
      </w:pPr>
    </w:p>
    <w:p w:rsidR="00650C48" w:rsidRDefault="00650C48" w:rsidP="00650C48">
      <w:pPr>
        <w:jc w:val="both"/>
        <w:rPr>
          <w:rStyle w:val="a3"/>
          <w:i w:val="0"/>
        </w:rPr>
      </w:pPr>
      <w:r>
        <w:rPr>
          <w:rStyle w:val="a3"/>
          <w:i w:val="0"/>
          <w:sz w:val="28"/>
          <w:szCs w:val="28"/>
        </w:rPr>
        <w:t xml:space="preserve">            Главы Бархатовского сельсовета</w:t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  <w:t xml:space="preserve">З.А. Жаринова  </w:t>
      </w:r>
    </w:p>
    <w:p w:rsidR="00650C48" w:rsidRDefault="00650C48" w:rsidP="00650C48">
      <w:pPr>
        <w:jc w:val="both"/>
        <w:rPr>
          <w:rStyle w:val="a3"/>
          <w:i w:val="0"/>
          <w:sz w:val="28"/>
          <w:szCs w:val="28"/>
        </w:rPr>
      </w:pPr>
    </w:p>
    <w:p w:rsidR="00650C48" w:rsidRDefault="00650C48" w:rsidP="00650C48">
      <w:pPr>
        <w:jc w:val="both"/>
        <w:rPr>
          <w:rStyle w:val="a3"/>
          <w:rFonts w:ascii="Arial" w:hAnsi="Arial" w:cs="Arial"/>
          <w:i w:val="0"/>
          <w:sz w:val="24"/>
          <w:szCs w:val="24"/>
        </w:rPr>
      </w:pPr>
    </w:p>
    <w:p w:rsidR="00824AA0" w:rsidRDefault="00824AA0"/>
    <w:sectPr w:rsidR="00824AA0" w:rsidSect="0020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61A3"/>
    <w:multiLevelType w:val="multilevel"/>
    <w:tmpl w:val="8B407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82"/>
    <w:rsid w:val="002076A9"/>
    <w:rsid w:val="00650C48"/>
    <w:rsid w:val="00824AA0"/>
    <w:rsid w:val="008469F4"/>
    <w:rsid w:val="00BB4ABF"/>
    <w:rsid w:val="00D87282"/>
    <w:rsid w:val="00F6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0C48"/>
    <w:pPr>
      <w:keepNext/>
      <w:ind w:left="360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C48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Emphasis"/>
    <w:basedOn w:val="a0"/>
    <w:qFormat/>
    <w:rsid w:val="00650C4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B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0C48"/>
    <w:pPr>
      <w:keepNext/>
      <w:ind w:left="360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C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Emphasis"/>
    <w:basedOn w:val="a0"/>
    <w:qFormat/>
    <w:rsid w:val="00650C4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B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Sekretar</cp:lastModifiedBy>
  <cp:revision>2</cp:revision>
  <cp:lastPrinted>2019-04-01T03:49:00Z</cp:lastPrinted>
  <dcterms:created xsi:type="dcterms:W3CDTF">2019-04-01T06:30:00Z</dcterms:created>
  <dcterms:modified xsi:type="dcterms:W3CDTF">2019-04-01T06:30:00Z</dcterms:modified>
</cp:coreProperties>
</file>