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FA" w:rsidRDefault="00322FFA" w:rsidP="00322FFA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p w:rsidR="00322FFA" w:rsidRDefault="00322FFA" w:rsidP="00322F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</w:p>
    <w:p w:rsidR="00322FFA" w:rsidRDefault="00322FFA" w:rsidP="00322F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БАРХАТОВСКОГО СЕЛЬСОВЕТА</w:t>
      </w:r>
    </w:p>
    <w:p w:rsidR="00322FFA" w:rsidRDefault="00322FFA" w:rsidP="00322F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БЕРЕЗОВСКОГО РАЙОНА </w:t>
      </w:r>
    </w:p>
    <w:p w:rsidR="00322FFA" w:rsidRDefault="00322FFA" w:rsidP="00322F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КРАСНОЯРСКОГО КРАЯ</w:t>
      </w:r>
    </w:p>
    <w:p w:rsidR="00322FFA" w:rsidRDefault="00322FFA" w:rsidP="00322F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</w:rPr>
      </w:pPr>
    </w:p>
    <w:p w:rsidR="00322FFA" w:rsidRDefault="00322FFA" w:rsidP="00322FFA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О С Т А Н О В Л Е Н И Е</w:t>
      </w:r>
    </w:p>
    <w:p w:rsidR="00322FFA" w:rsidRDefault="00322FFA" w:rsidP="00322FF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</w:rPr>
      </w:pPr>
    </w:p>
    <w:p w:rsidR="00322FFA" w:rsidRPr="0097459B" w:rsidRDefault="0097459B" w:rsidP="00322FF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u w:val="single"/>
        </w:rPr>
        <w:t>27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u w:val="single"/>
        </w:rPr>
        <w:t>марта</w:t>
      </w:r>
      <w:r w:rsidR="00322FFA">
        <w:rPr>
          <w:rFonts w:ascii="Times New Roman" w:hAnsi="Times New Roman" w:cs="Times New Roman"/>
          <w:b w:val="0"/>
          <w:bCs w:val="0"/>
          <w:sz w:val="28"/>
        </w:rPr>
        <w:t xml:space="preserve"> 2020г.                 с. Бархатово                                       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u w:val="single"/>
        </w:rPr>
        <w:t>27</w:t>
      </w:r>
    </w:p>
    <w:p w:rsidR="00322FFA" w:rsidRDefault="00322FFA" w:rsidP="00322FFA">
      <w:pPr>
        <w:pStyle w:val="ConsPlusTitle"/>
        <w:widowControl/>
        <w:jc w:val="right"/>
        <w:outlineLvl w:val="0"/>
        <w:rPr>
          <w:b w:val="0"/>
          <w:bCs w:val="0"/>
          <w:sz w:val="28"/>
        </w:rPr>
      </w:pPr>
    </w:p>
    <w:p w:rsidR="00322FFA" w:rsidRDefault="00322FFA" w:rsidP="00322F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дополнительных мерах направленных </w:t>
      </w:r>
    </w:p>
    <w:p w:rsidR="00322FFA" w:rsidRDefault="00322FFA" w:rsidP="00322F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предупреждение распространения </w:t>
      </w:r>
    </w:p>
    <w:p w:rsidR="00322FFA" w:rsidRDefault="00322FFA" w:rsidP="00322F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коронавирусной инфекции на территории</w:t>
      </w:r>
    </w:p>
    <w:p w:rsidR="00322FFA" w:rsidRDefault="00322FFA" w:rsidP="00322FF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Бархатовского сельсовета</w:t>
      </w:r>
    </w:p>
    <w:p w:rsidR="00322FFA" w:rsidRDefault="00322FFA" w:rsidP="00322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FFA" w:rsidRDefault="00322FFA" w:rsidP="00322FFA">
      <w:pPr>
        <w:ind w:firstLine="708"/>
        <w:jc w:val="both"/>
        <w:rPr>
          <w:rStyle w:val="a3"/>
          <w:i w:val="0"/>
        </w:rPr>
      </w:pPr>
      <w:r>
        <w:rPr>
          <w:rStyle w:val="a3"/>
          <w:i w:val="0"/>
          <w:sz w:val="28"/>
          <w:szCs w:val="28"/>
        </w:rPr>
        <w:t>В целях предупреждения распространения новой коронавирусной инфекции (2019-</w:t>
      </w:r>
      <w:r>
        <w:rPr>
          <w:rStyle w:val="a3"/>
          <w:i w:val="0"/>
          <w:sz w:val="28"/>
          <w:szCs w:val="28"/>
          <w:lang w:val="en-US"/>
        </w:rPr>
        <w:t>nCoV</w:t>
      </w:r>
      <w:r>
        <w:rPr>
          <w:rStyle w:val="a3"/>
          <w:i w:val="0"/>
          <w:sz w:val="28"/>
          <w:szCs w:val="28"/>
        </w:rPr>
        <w:t xml:space="preserve">), на основании Указа Губернатора Красноярского края «О дополнительных мерах направленных на предупреждение распространения коронавирусной инфекции вызванной </w:t>
      </w:r>
      <w:r w:rsidRPr="00322FFA">
        <w:rPr>
          <w:rStyle w:val="a3"/>
          <w:i w:val="0"/>
          <w:sz w:val="28"/>
          <w:szCs w:val="28"/>
        </w:rPr>
        <w:t>2019-nCoV</w:t>
      </w:r>
      <w:r>
        <w:rPr>
          <w:rStyle w:val="a3"/>
          <w:i w:val="0"/>
          <w:sz w:val="28"/>
          <w:szCs w:val="28"/>
        </w:rPr>
        <w:t xml:space="preserve">, на территории Красноярского края» от 27.03.2020г. №71-уг, руководствуясь Уставом Бархатовского сельсовета,  </w:t>
      </w:r>
      <w:r>
        <w:rPr>
          <w:rStyle w:val="a3"/>
          <w:b/>
          <w:i w:val="0"/>
          <w:sz w:val="28"/>
          <w:szCs w:val="28"/>
        </w:rPr>
        <w:t>ПОСТАНОВЛЯЮ</w:t>
      </w:r>
      <w:r>
        <w:rPr>
          <w:rStyle w:val="a3"/>
          <w:i w:val="0"/>
          <w:sz w:val="28"/>
          <w:szCs w:val="28"/>
        </w:rPr>
        <w:t>:</w:t>
      </w:r>
    </w:p>
    <w:p w:rsidR="00322FFA" w:rsidRDefault="00322FFA" w:rsidP="00322FFA">
      <w:pPr>
        <w:jc w:val="both"/>
        <w:rPr>
          <w:rStyle w:val="a3"/>
          <w:i w:val="0"/>
          <w:sz w:val="28"/>
          <w:szCs w:val="28"/>
        </w:rPr>
      </w:pPr>
    </w:p>
    <w:p w:rsidR="00322FFA" w:rsidRDefault="00322FFA" w:rsidP="00322FF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Временно приостановить:</w:t>
      </w:r>
    </w:p>
    <w:p w:rsidR="00322FFA" w:rsidRDefault="00322FFA" w:rsidP="00B12B92">
      <w:pPr>
        <w:pStyle w:val="a4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на территории Бархатовского сельсовета досуговых, развлекательных </w:t>
      </w:r>
      <w:r w:rsidR="00B12B92">
        <w:rPr>
          <w:sz w:val="28"/>
          <w:szCs w:val="28"/>
        </w:rPr>
        <w:t>зрелищных</w:t>
      </w:r>
      <w:r>
        <w:rPr>
          <w:sz w:val="28"/>
          <w:szCs w:val="28"/>
        </w:rPr>
        <w:t xml:space="preserve">, культурных, физкультурных, спортивных, </w:t>
      </w:r>
      <w:r w:rsidR="00B12B92">
        <w:rPr>
          <w:sz w:val="28"/>
          <w:szCs w:val="28"/>
        </w:rPr>
        <w:t>выставочных</w:t>
      </w:r>
      <w:r>
        <w:rPr>
          <w:sz w:val="28"/>
          <w:szCs w:val="28"/>
        </w:rPr>
        <w:t>, просветительских, рекламных и иных подобных мероприятий</w:t>
      </w:r>
      <w:r w:rsidR="00B12B92">
        <w:rPr>
          <w:sz w:val="28"/>
          <w:szCs w:val="28"/>
        </w:rPr>
        <w:t xml:space="preserve"> с очным присутствием граждан, а также оказание соответствующих услуг, в иных местах массового посещения граждан;</w:t>
      </w:r>
    </w:p>
    <w:p w:rsidR="00B12B92" w:rsidRDefault="00B12B92" w:rsidP="00B12B9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с 28 марта 2020года по 5 апреля 2020года:</w:t>
      </w:r>
    </w:p>
    <w:p w:rsidR="00B12B92" w:rsidRDefault="00B12B92" w:rsidP="00B12B9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кафе, столовых, баров, закусочных и иных предприятий общественного питания, за исключением обслуживания на вынос без посещения гражданами таких предприятий, а также доставка заказов. Данное ограничение не распространятся на столовые, буфеты, кафе и иные предприятия питания, осуществляющие организацию питания для работников организаций;</w:t>
      </w:r>
    </w:p>
    <w:p w:rsidR="00B12B92" w:rsidRDefault="00B12B92" w:rsidP="00B12B9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необходимости (</w:t>
      </w:r>
      <w:r w:rsidR="00551F9E">
        <w:rPr>
          <w:sz w:val="28"/>
          <w:szCs w:val="28"/>
        </w:rPr>
        <w:t xml:space="preserve">санитарно-гигиеническая маска, антисептик для рук, салфетки влажные, салфетки сухие, мыло туалетное, мыло </w:t>
      </w:r>
      <w:r w:rsidR="00C03D1B">
        <w:rPr>
          <w:sz w:val="28"/>
          <w:szCs w:val="28"/>
        </w:rPr>
        <w:t>хозяйственное</w:t>
      </w:r>
      <w:r w:rsidR="00551F9E">
        <w:rPr>
          <w:sz w:val="28"/>
          <w:szCs w:val="28"/>
        </w:rPr>
        <w:t>, паста зубная, щетка зубная, бумага туалетная, гигиенические прокладки, стиральный порошок, подгузники детские, спички (коробок), свечи,</w:t>
      </w:r>
      <w:r w:rsidR="00C03D1B">
        <w:rPr>
          <w:sz w:val="28"/>
          <w:szCs w:val="28"/>
        </w:rPr>
        <w:t xml:space="preserve"> </w:t>
      </w:r>
      <w:r w:rsidR="00551F9E">
        <w:rPr>
          <w:sz w:val="28"/>
          <w:szCs w:val="28"/>
        </w:rPr>
        <w:t>пеленка для новорожденного, шампунь детский, крем от опрелостей детский, бутылочка для кормления, соска-</w:t>
      </w:r>
      <w:r w:rsidR="00551F9E">
        <w:rPr>
          <w:sz w:val="28"/>
          <w:szCs w:val="28"/>
        </w:rPr>
        <w:lastRenderedPageBreak/>
        <w:t>пустышка, бензин автомобильный, дизельное топливо), продажи товаров дистанционным способом, в том числе с условием доставки;</w:t>
      </w:r>
    </w:p>
    <w:p w:rsidR="00551F9E" w:rsidRDefault="00551F9E" w:rsidP="00B12B9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граждан;</w:t>
      </w:r>
    </w:p>
    <w:p w:rsidR="00551F9E" w:rsidRDefault="00551F9E" w:rsidP="00B12B9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кружков и секций, проведение иных досуговых мероприятий в центрах социального обслуживания и организаций культурно-досугового типа;</w:t>
      </w:r>
    </w:p>
    <w:p w:rsidR="00C03D1B" w:rsidRDefault="00C03D1B" w:rsidP="00B12B9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объектов физической культуры и спорта с массовым посещением людей, в том числе секций (кружков)</w:t>
      </w:r>
    </w:p>
    <w:p w:rsidR="00C03D1B" w:rsidRDefault="00C03D1B" w:rsidP="00B12B9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стоматологических услуг, за исключением заболеваний и состояний требующих оказание стоматологической помощи в экстренной или неотложной форме;</w:t>
      </w:r>
    </w:p>
    <w:p w:rsidR="00C03D1B" w:rsidRDefault="00C03D1B" w:rsidP="00B12B9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детских садов и групп дневного пребывания.</w:t>
      </w:r>
    </w:p>
    <w:p w:rsidR="00BB6007" w:rsidRDefault="00BB6007" w:rsidP="00C03D1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</w:t>
      </w:r>
      <w:r w:rsidR="0089731A">
        <w:rPr>
          <w:sz w:val="28"/>
          <w:szCs w:val="28"/>
        </w:rPr>
        <w:t xml:space="preserve">иковать настоящие Постановление </w:t>
      </w:r>
      <w:r>
        <w:rPr>
          <w:sz w:val="28"/>
          <w:szCs w:val="28"/>
        </w:rPr>
        <w:t>на официальном сайте</w:t>
      </w:r>
      <w:r w:rsidR="0089731A">
        <w:rPr>
          <w:sz w:val="28"/>
          <w:szCs w:val="28"/>
        </w:rPr>
        <w:t xml:space="preserve"> Бархатовского сельсовета в сети «Интернет»</w:t>
      </w:r>
    </w:p>
    <w:p w:rsidR="0089731A" w:rsidRDefault="0089731A" w:rsidP="00C03D1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 подписания.</w:t>
      </w:r>
    </w:p>
    <w:p w:rsidR="0089731A" w:rsidRDefault="0089731A" w:rsidP="00C03D1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89731A" w:rsidRDefault="0089731A" w:rsidP="0089731A">
      <w:pPr>
        <w:jc w:val="both"/>
        <w:rPr>
          <w:sz w:val="28"/>
          <w:szCs w:val="28"/>
        </w:rPr>
      </w:pPr>
    </w:p>
    <w:p w:rsidR="0089731A" w:rsidRDefault="0089731A" w:rsidP="0089731A">
      <w:pPr>
        <w:jc w:val="both"/>
        <w:rPr>
          <w:sz w:val="28"/>
          <w:szCs w:val="28"/>
        </w:rPr>
      </w:pPr>
    </w:p>
    <w:p w:rsidR="00EC1974" w:rsidRDefault="00EC1974" w:rsidP="0089731A">
      <w:pPr>
        <w:jc w:val="both"/>
        <w:rPr>
          <w:sz w:val="28"/>
          <w:szCs w:val="28"/>
        </w:rPr>
      </w:pPr>
    </w:p>
    <w:p w:rsidR="00EC1974" w:rsidRDefault="00EC1974" w:rsidP="0089731A">
      <w:pPr>
        <w:jc w:val="both"/>
        <w:rPr>
          <w:sz w:val="28"/>
          <w:szCs w:val="28"/>
        </w:rPr>
      </w:pPr>
    </w:p>
    <w:p w:rsidR="0089731A" w:rsidRPr="0089731A" w:rsidRDefault="0089731A" w:rsidP="0089731A">
      <w:pPr>
        <w:jc w:val="both"/>
        <w:rPr>
          <w:sz w:val="28"/>
          <w:szCs w:val="28"/>
        </w:rPr>
      </w:pPr>
    </w:p>
    <w:p w:rsidR="00322FFA" w:rsidRDefault="00322FFA" w:rsidP="00322FFA">
      <w:pPr>
        <w:jc w:val="both"/>
        <w:rPr>
          <w:sz w:val="28"/>
          <w:szCs w:val="28"/>
        </w:rPr>
      </w:pPr>
    </w:p>
    <w:p w:rsidR="00322FFA" w:rsidRDefault="00322FFA" w:rsidP="00322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22FFA" w:rsidRDefault="00322FFA" w:rsidP="00322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Бархатовского сельсовета                                                           И.В. Попов</w:t>
      </w:r>
    </w:p>
    <w:p w:rsidR="00322FFA" w:rsidRDefault="00322FFA" w:rsidP="00322FFA">
      <w:pPr>
        <w:ind w:firstLine="360"/>
        <w:jc w:val="both"/>
        <w:rPr>
          <w:sz w:val="28"/>
          <w:szCs w:val="28"/>
        </w:rPr>
      </w:pPr>
    </w:p>
    <w:p w:rsidR="00322FFA" w:rsidRDefault="00322FFA" w:rsidP="00322FFA">
      <w:pPr>
        <w:ind w:firstLine="360"/>
        <w:jc w:val="both"/>
        <w:rPr>
          <w:sz w:val="28"/>
          <w:szCs w:val="28"/>
        </w:rPr>
      </w:pPr>
    </w:p>
    <w:p w:rsidR="00322FFA" w:rsidRDefault="00322FFA" w:rsidP="00322FFA">
      <w:pPr>
        <w:jc w:val="both"/>
        <w:rPr>
          <w:sz w:val="28"/>
          <w:szCs w:val="28"/>
        </w:rPr>
      </w:pPr>
    </w:p>
    <w:p w:rsidR="00EF13A6" w:rsidRDefault="006A2641"/>
    <w:sectPr w:rsidR="00EF13A6" w:rsidSect="00322F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0141"/>
    <w:multiLevelType w:val="multilevel"/>
    <w:tmpl w:val="492A481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1" w15:restartNumberingAfterBreak="0">
    <w:nsid w:val="4E000F27"/>
    <w:multiLevelType w:val="multilevel"/>
    <w:tmpl w:val="34F2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2D"/>
    <w:rsid w:val="002F4DFE"/>
    <w:rsid w:val="00322FFA"/>
    <w:rsid w:val="00551F9E"/>
    <w:rsid w:val="006A187D"/>
    <w:rsid w:val="006A2641"/>
    <w:rsid w:val="00860936"/>
    <w:rsid w:val="0089731A"/>
    <w:rsid w:val="0097459B"/>
    <w:rsid w:val="00B12B92"/>
    <w:rsid w:val="00BB48EF"/>
    <w:rsid w:val="00BB6007"/>
    <w:rsid w:val="00C03D1B"/>
    <w:rsid w:val="00CA172D"/>
    <w:rsid w:val="00E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9FB2D-AB15-4F08-9344-679630D7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F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2FFA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uiPriority w:val="99"/>
    <w:rsid w:val="00322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2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</dc:creator>
  <cp:keywords/>
  <dc:description/>
  <cp:lastModifiedBy>A</cp:lastModifiedBy>
  <cp:revision>2</cp:revision>
  <cp:lastPrinted>2020-03-30T07:13:00Z</cp:lastPrinted>
  <dcterms:created xsi:type="dcterms:W3CDTF">2020-04-07T03:09:00Z</dcterms:created>
  <dcterms:modified xsi:type="dcterms:W3CDTF">2020-04-07T03:09:00Z</dcterms:modified>
</cp:coreProperties>
</file>